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土木建筑工程学院2019年上半年研究生学位论文答辩公告</w:t>
      </w:r>
    </w:p>
    <w:p>
      <w:pPr>
        <w:jc w:val="center"/>
        <w:rPr>
          <w:rFonts w:hint="eastAsia"/>
          <w:b/>
          <w:sz w:val="32"/>
        </w:rPr>
      </w:pPr>
    </w:p>
    <w:tbl>
      <w:tblPr>
        <w:tblStyle w:val="3"/>
        <w:tblW w:w="10348" w:type="dxa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59"/>
        <w:gridCol w:w="725"/>
        <w:gridCol w:w="1276"/>
        <w:gridCol w:w="1276"/>
        <w:gridCol w:w="3543"/>
        <w:gridCol w:w="1418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组别</w:t>
            </w:r>
          </w:p>
        </w:tc>
        <w:tc>
          <w:tcPr>
            <w:tcW w:w="559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序号</w:t>
            </w:r>
          </w:p>
        </w:tc>
        <w:tc>
          <w:tcPr>
            <w:tcW w:w="725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姓名</w:t>
            </w:r>
          </w:p>
        </w:tc>
        <w:tc>
          <w:tcPr>
            <w:tcW w:w="1276" w:type="dxa"/>
          </w:tcPr>
          <w:p>
            <w:pPr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专业</w:t>
            </w:r>
          </w:p>
        </w:tc>
        <w:tc>
          <w:tcPr>
            <w:tcW w:w="1276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培养层次</w:t>
            </w:r>
          </w:p>
        </w:tc>
        <w:tc>
          <w:tcPr>
            <w:tcW w:w="3543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 xml:space="preserve">学位论文题目 </w:t>
            </w:r>
          </w:p>
        </w:tc>
        <w:tc>
          <w:tcPr>
            <w:tcW w:w="1418" w:type="dxa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答辩时间</w:t>
            </w:r>
          </w:p>
        </w:tc>
        <w:tc>
          <w:tcPr>
            <w:tcW w:w="992" w:type="dxa"/>
          </w:tcPr>
          <w:p>
            <w:pPr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答辩地点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第一组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袁斌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桩-土-厚承台共同作用数值分析及其工程应用研究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2019年5月27（周一）上午8：00开始</w:t>
            </w: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研发楼510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杜文瀚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混凝土三点弯曲梁时变断裂试验研究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文宏艳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某大跨悬挑结构设计若干难题解析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吴佳懋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农村给水工程需水量预测研究-以保亭县为例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应琪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重力式摇摆剪力墙结构抗震性能研究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6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章皓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纤维混凝土性能及其在路面修补中的应用研究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7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黄鑫裕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桥梁与隧道工程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热带海岛室外热舒适研究 - 以海口假日海滩为例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8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林剑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桥梁与隧道工程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活性粉末混凝土的力学性能及孔结构研究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9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任申瑞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桥梁与隧道工程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泡沫混凝土的制备及其性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4"/>
              </w:rPr>
              <w:t>能研究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第二组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张聪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tabs>
                <w:tab w:val="left" w:pos="765"/>
              </w:tabs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铝-OSB板T形截面带肋组合梁抗弯性能试验研究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2019年5月27（周一）上午8：00开始</w:t>
            </w:r>
          </w:p>
        </w:tc>
        <w:tc>
          <w:tcPr>
            <w:tcW w:w="992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研发楼517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胡涛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结构工程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圆形铝合管混凝土轴压力学性能研究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第三组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丰田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根土复合体的抗剪强度试验研究</w:t>
            </w:r>
          </w:p>
        </w:tc>
        <w:tc>
          <w:tcPr>
            <w:tcW w:w="1418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  <w:highlight w:val="yellow"/>
              </w:rPr>
            </w:pPr>
          </w:p>
          <w:p>
            <w:pPr>
              <w:rPr>
                <w:rFonts w:hint="eastAsia" w:asciiTheme="minorEastAsia" w:hAnsiTheme="minorEastAsia"/>
                <w:szCs w:val="24"/>
                <w:highlight w:val="yellow"/>
              </w:rPr>
            </w:pPr>
          </w:p>
          <w:p>
            <w:pPr>
              <w:rPr>
                <w:rFonts w:hint="eastAsia" w:asciiTheme="minorEastAsia" w:hAnsiTheme="minorEastAsia"/>
                <w:szCs w:val="24"/>
                <w:highlight w:val="yellow"/>
              </w:rPr>
            </w:pPr>
          </w:p>
          <w:p>
            <w:r>
              <w:rPr>
                <w:rFonts w:hint="eastAsia" w:asciiTheme="minorEastAsia" w:hAnsiTheme="minorEastAsia"/>
                <w:szCs w:val="24"/>
                <w:highlight w:val="none"/>
              </w:rPr>
              <w:t>2019年5月27（周一）</w:t>
            </w:r>
            <w:r>
              <w:rPr>
                <w:rFonts w:hint="eastAsia" w:asciiTheme="minorEastAsia" w:hAnsiTheme="minorEastAsia"/>
                <w:szCs w:val="24"/>
                <w:highlight w:val="none"/>
                <w:lang w:eastAsia="zh-CN"/>
              </w:rPr>
              <w:t>上</w:t>
            </w:r>
            <w:r>
              <w:rPr>
                <w:rFonts w:hint="eastAsia" w:asciiTheme="minorEastAsia" w:hAnsiTheme="minorEastAsia"/>
                <w:szCs w:val="24"/>
                <w:highlight w:val="none"/>
              </w:rPr>
              <w:t>午</w:t>
            </w:r>
            <w:r>
              <w:rPr>
                <w:rFonts w:hint="eastAsia" w:asciiTheme="minorEastAsia" w:hAnsiTheme="minorEastAsia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szCs w:val="24"/>
                <w:highlight w:val="none"/>
              </w:rPr>
              <w:t>：</w:t>
            </w:r>
            <w:r>
              <w:rPr>
                <w:rFonts w:hint="eastAsia" w:asciiTheme="minorEastAsia" w:hAnsiTheme="minorEastAsia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Cs w:val="24"/>
                <w:highlight w:val="none"/>
              </w:rPr>
              <w:t>0开始</w:t>
            </w:r>
          </w:p>
          <w:p/>
        </w:tc>
        <w:tc>
          <w:tcPr>
            <w:tcW w:w="992" w:type="dxa"/>
            <w:vMerge w:val="restart"/>
          </w:tcPr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hint="eastAsia" w:asciiTheme="minorEastAsia" w:hAnsiTheme="minorEastAsia"/>
                <w:szCs w:val="24"/>
              </w:rPr>
            </w:pPr>
          </w:p>
          <w:p>
            <w:pPr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研发楼517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2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陈新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推挤式支桩承载特性试验研究</w:t>
            </w:r>
          </w:p>
        </w:tc>
        <w:tc>
          <w:tcPr>
            <w:tcW w:w="1418" w:type="dxa"/>
            <w:vMerge w:val="continue"/>
          </w:tcPr>
          <w:p/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3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杜金辉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水下人工冻结装置温度场发展与分布规律研究</w:t>
            </w:r>
          </w:p>
        </w:tc>
        <w:tc>
          <w:tcPr>
            <w:tcW w:w="1418" w:type="dxa"/>
            <w:vMerge w:val="continue"/>
          </w:tcPr>
          <w:p/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4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吴雨薇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南宁地铁东滨区间联络通道冻结法施工温度场演变规律研究。</w:t>
            </w:r>
          </w:p>
        </w:tc>
        <w:tc>
          <w:tcPr>
            <w:tcW w:w="1418" w:type="dxa"/>
            <w:vMerge w:val="continue"/>
          </w:tcPr>
          <w:p/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5</w:t>
            </w:r>
          </w:p>
        </w:tc>
        <w:tc>
          <w:tcPr>
            <w:tcW w:w="72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赵璞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岩土工程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Theme="minorEastAsia" w:hAnsiTheme="minorEastAsia"/>
                <w:szCs w:val="24"/>
              </w:rPr>
              <w:t>学术型硕士研究生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hint="eastAsia" w:asciiTheme="minorEastAsia" w:hAnsiTheme="minorEastAsia"/>
                <w:szCs w:val="24"/>
              </w:rPr>
              <w:t>单螺旋锚多向拉拔承载机理与竖向抗拔承载力研究</w:t>
            </w:r>
          </w:p>
        </w:tc>
        <w:tc>
          <w:tcPr>
            <w:tcW w:w="1418" w:type="dxa"/>
            <w:vMerge w:val="continue"/>
          </w:tcPr>
          <w:p/>
        </w:tc>
        <w:tc>
          <w:tcPr>
            <w:tcW w:w="992" w:type="dxa"/>
            <w:vMerge w:val="continue"/>
          </w:tcPr>
          <w:p>
            <w:pPr>
              <w:rPr>
                <w:rFonts w:asciiTheme="minorEastAsia" w:hAnsiTheme="minorEastAsia"/>
                <w:szCs w:val="24"/>
              </w:rPr>
            </w:pPr>
          </w:p>
        </w:tc>
      </w:tr>
    </w:tbl>
    <w:p>
      <w:pPr>
        <w:rPr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1161"/>
    <w:rsid w:val="00011161"/>
    <w:rsid w:val="00165195"/>
    <w:rsid w:val="002571FF"/>
    <w:rsid w:val="002861BC"/>
    <w:rsid w:val="00303D5E"/>
    <w:rsid w:val="003C0BF0"/>
    <w:rsid w:val="00404071"/>
    <w:rsid w:val="00411256"/>
    <w:rsid w:val="00510092"/>
    <w:rsid w:val="00544A8F"/>
    <w:rsid w:val="00661009"/>
    <w:rsid w:val="0066798D"/>
    <w:rsid w:val="00794592"/>
    <w:rsid w:val="00806D85"/>
    <w:rsid w:val="00871D32"/>
    <w:rsid w:val="00976CFE"/>
    <w:rsid w:val="00984726"/>
    <w:rsid w:val="009F318A"/>
    <w:rsid w:val="00A47CC4"/>
    <w:rsid w:val="00C134B1"/>
    <w:rsid w:val="00D05FEA"/>
    <w:rsid w:val="00D16328"/>
    <w:rsid w:val="00DD6300"/>
    <w:rsid w:val="00E606A0"/>
    <w:rsid w:val="00F009B6"/>
    <w:rsid w:val="389A6113"/>
    <w:rsid w:val="45AD1547"/>
    <w:rsid w:val="713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769</Characters>
  <Lines>6</Lines>
  <Paragraphs>1</Paragraphs>
  <TotalTime>92</TotalTime>
  <ScaleCrop>false</ScaleCrop>
  <LinksUpToDate>false</LinksUpToDate>
  <CharactersWithSpaces>902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2019-05-24T03:37:00Z</dcterms:created>
  <dc:creator>hp</dc:creator>
  <cp:lastModifiedBy>Administrator</cp:lastModifiedBy>
  <dcterms:modified xsi:type="dcterms:W3CDTF">2019-05-24T08:52:54Z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