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中建五局华南公司招聘信息</w:t>
      </w:r>
    </w:p>
    <w:p>
      <w:pPr>
        <w:rPr>
          <w:b/>
        </w:rPr>
      </w:pPr>
      <w:r>
        <w:rPr>
          <w:rFonts w:hint="eastAsia"/>
          <w:b/>
        </w:rPr>
        <w:t>单位介绍：</w:t>
      </w:r>
    </w:p>
    <w:p>
      <w:pPr>
        <w:rPr>
          <w:b/>
          <w:sz w:val="22"/>
        </w:rPr>
      </w:pPr>
      <w:r>
        <w:rPr>
          <w:rFonts w:hint="eastAsia"/>
          <w:b/>
          <w:sz w:val="22"/>
        </w:rPr>
        <w:t>一、企业简介</w:t>
      </w:r>
    </w:p>
    <w:p>
      <w:pPr>
        <w:ind w:firstLine="420" w:firstLineChars="200"/>
      </w:pPr>
      <w:r>
        <w:rPr>
          <w:rFonts w:hint="eastAsia"/>
        </w:rPr>
        <w:t>中建五局华南公司作为中建五局实力最强的下属直营公司，连续多年跻身中国建筑直营公司前五强，是华南地区最具竞争力建筑施工企业之一。自</w:t>
      </w:r>
      <w:r>
        <w:t>1984年进入广东市场，公司保持持续快速发展，合同额增长55倍、营业额增长27倍，2018年，公司中标合同额突破700亿元，2019年中标合同额超</w:t>
      </w:r>
      <w:r>
        <w:rPr>
          <w:rFonts w:hint="eastAsia"/>
          <w:lang w:val="en-US" w:eastAsia="zh-CN"/>
        </w:rPr>
        <w:t>800</w:t>
      </w:r>
      <w:r>
        <w:t>亿元。</w:t>
      </w:r>
    </w:p>
    <w:p>
      <w:pPr>
        <w:ind w:firstLine="420" w:firstLineChars="200"/>
      </w:pPr>
      <w:r>
        <w:rPr>
          <w:rFonts w:hint="eastAsia"/>
        </w:rPr>
        <w:t>公司始终奉行“每建必优，使命必达”的理念，在超高层建筑、超大型房建领域优势明显，已承建东莞、三亚、柳州、湛江等城市“第一高楼”</w:t>
      </w:r>
      <w:r>
        <w:t>8座，勇当央企大湾区建设的急先锋，承建深圳前海总部经济圈近四分之一的企业总部建设工程。公司在EPC项目管理、建筑工业化、快速建造和装配式施工等方面保持行业竞争优势，已承建EPC项目35个，是五局承建EPC项目最多的二级单位。近年来，公司在基础设施领域不断发力，工程业务涵盖地铁施工、水环境治理、市政工程等，不断锤炼竞争优势。公司积极响应国家“一带一路”倡议，坚持“走出去、走下去”的方针</w:t>
      </w:r>
      <w:r>
        <w:rPr>
          <w:rFonts w:hint="eastAsia"/>
        </w:rPr>
        <w:t>，在“一带一路”沿线地区已落地多个项目，近三年订单量复合增长率超</w:t>
      </w:r>
      <w:r>
        <w:t>100%。</w:t>
      </w:r>
    </w:p>
    <w:p>
      <w:pPr>
        <w:ind w:firstLine="420" w:firstLineChars="200"/>
      </w:pPr>
      <w:r>
        <w:rPr>
          <w:rFonts w:hint="eastAsia"/>
        </w:rPr>
        <w:t>公司获鲁班奖多项，市政工程金杯奖、詹天佑奖、全国优质工程、全国五一劳动奖状等国家级企业级荣誉</w:t>
      </w:r>
      <w:r>
        <w:t>50余项，近三年获广东省工程类最高奖项——广东省建设工程金匠奖数量占据全省六分之一，广东省建筑业优秀项目经理占比超总数十分之一，企业品牌影响力不断提升和扩大。</w:t>
      </w:r>
    </w:p>
    <w:p>
      <w:pPr>
        <w:rPr>
          <w:b/>
          <w:sz w:val="22"/>
        </w:rPr>
      </w:pPr>
      <w:r>
        <w:rPr>
          <w:rFonts w:hint="eastAsia"/>
          <w:b/>
          <w:sz w:val="22"/>
        </w:rPr>
        <w:t>二、英才招募</w:t>
      </w:r>
    </w:p>
    <w:p>
      <w:pPr>
        <w:rPr>
          <w:b/>
        </w:rPr>
      </w:pPr>
      <w:r>
        <w:rPr>
          <w:b/>
        </w:rPr>
        <w:t>(</w:t>
      </w:r>
      <w:r>
        <w:rPr>
          <w:rFonts w:hint="eastAsia"/>
          <w:b/>
        </w:rPr>
        <w:t>一</w:t>
      </w:r>
      <w:r>
        <w:rPr>
          <w:b/>
        </w:rPr>
        <w:t>)招聘流程</w:t>
      </w:r>
    </w:p>
    <w:p>
      <w:pPr>
        <w:ind w:firstLine="420" w:firstLineChars="200"/>
      </w:pPr>
      <w:r>
        <w:t>1. 打印填写中建五局标准简历，并附个人在校成绩单、中国建筑考试成绩单到面试现场投递简历。</w:t>
      </w:r>
      <w:r>
        <w:rPr>
          <w:rFonts w:hint="eastAsia"/>
        </w:rPr>
        <w:t>或者投递简历到邮箱</w:t>
      </w:r>
    </w:p>
    <w:p>
      <w:pPr>
        <w:ind w:firstLine="420" w:firstLineChars="200"/>
      </w:pPr>
      <w:r>
        <w:t>2. 现场招聘会将进行简历筛选与评估，通过简历筛选环节的，将由中建五局</w:t>
      </w:r>
      <w:r>
        <w:rPr>
          <w:rFonts w:hint="eastAsia"/>
        </w:rPr>
        <w:t>华南</w:t>
      </w:r>
      <w:r>
        <w:t>公司告知面试场地</w:t>
      </w:r>
      <w:r>
        <w:rPr>
          <w:rFonts w:hint="eastAsia"/>
        </w:rPr>
        <w:t>。通过邮箱投递简历的，简历筛选通过后，将邀约到公司面试或者线上。</w:t>
      </w:r>
    </w:p>
    <w:p>
      <w:pPr>
        <w:ind w:firstLine="420" w:firstLineChars="200"/>
      </w:pPr>
      <w:r>
        <w:t>3. 面试通过，签约录用。</w:t>
      </w:r>
    </w:p>
    <w:p>
      <w:pPr>
        <w:rPr>
          <w:b/>
        </w:rPr>
      </w:pPr>
      <w:r>
        <w:rPr>
          <w:b/>
        </w:rPr>
        <w:t>(</w:t>
      </w:r>
      <w:r>
        <w:rPr>
          <w:rFonts w:hint="eastAsia"/>
          <w:b/>
        </w:rPr>
        <w:t>二</w:t>
      </w:r>
      <w:r>
        <w:rPr>
          <w:b/>
        </w:rPr>
        <w:t>)招聘要求</w:t>
      </w:r>
    </w:p>
    <w:p>
      <w:pPr>
        <w:ind w:firstLine="420" w:firstLineChars="200"/>
      </w:pPr>
      <w:r>
        <w:t>学历：20</w:t>
      </w:r>
      <w:r>
        <w:rPr>
          <w:rFonts w:hint="eastAsia"/>
        </w:rPr>
        <w:t>20</w:t>
      </w:r>
      <w:r>
        <w:t>年毕业全日制本科、硕士、博士生</w:t>
      </w:r>
    </w:p>
    <w:p>
      <w:pPr>
        <w:ind w:firstLine="420" w:firstLineChars="200"/>
      </w:pPr>
      <w:r>
        <w:t>专业：专业对口，符合招录岗位要求</w:t>
      </w:r>
    </w:p>
    <w:p>
      <w:pPr>
        <w:ind w:firstLine="420" w:firstLineChars="200"/>
      </w:pPr>
      <w:r>
        <w:t>成绩：成绩良好，专业课程无补考，获得各类奖学金者优先</w:t>
      </w:r>
    </w:p>
    <w:p>
      <w:pPr>
        <w:ind w:firstLine="420" w:firstLineChars="200"/>
      </w:pPr>
      <w:r>
        <w:t>素质：吃苦耐劳，勤奋敬业，有志投资建造行业；</w:t>
      </w:r>
    </w:p>
    <w:p>
      <w:pPr>
        <w:ind w:firstLine="420" w:firstLineChars="200"/>
      </w:pPr>
      <w:r>
        <w:t xml:space="preserve">      乐于学习，敢于创新，潜心建立核心优势；</w:t>
      </w:r>
    </w:p>
    <w:p>
      <w:pPr>
        <w:ind w:firstLine="1050" w:firstLineChars="500"/>
      </w:pPr>
      <w:r>
        <w:rPr>
          <w:rFonts w:hint="eastAsia"/>
        </w:rPr>
        <w:t>善于沟通，勇于承责，具备团队协作精神。</w:t>
      </w:r>
    </w:p>
    <w:p>
      <w:pPr>
        <w:ind w:firstLine="420" w:firstLineChars="200"/>
      </w:pPr>
      <w:r>
        <w:t>需求专业：</w:t>
      </w:r>
    </w:p>
    <w:p>
      <w:pPr>
        <w:ind w:firstLine="420" w:firstLineChars="200"/>
      </w:pPr>
      <w:r>
        <w:rPr>
          <w:b/>
        </w:rPr>
        <w:t>工程类</w:t>
      </w:r>
      <w:r>
        <w:t>：土木工程、道桥工程、城市轨道交通、铁路工程、岩土工程、地下工程、工程力学、工程管理、测绘工程、安全工程、给排水、暖通、电气自动化、工程机械、物流管理、无机非金属、钢结构/焊接等</w:t>
      </w:r>
    </w:p>
    <w:p>
      <w:pPr>
        <w:ind w:firstLine="420" w:firstLineChars="200"/>
      </w:pPr>
      <w:r>
        <w:rPr>
          <w:b/>
        </w:rPr>
        <w:t>职能管理类</w:t>
      </w:r>
      <w:r>
        <w:t>：会计学、财务管理、审计学、行政类、中文类、新闻学、金融学、经济学、市场营销、人力资源管理等</w:t>
      </w:r>
    </w:p>
    <w:p>
      <w:r>
        <w:rPr>
          <w:rFonts w:hint="eastAsia"/>
          <w:b/>
        </w:rPr>
        <w:t>三、</w:t>
      </w:r>
      <w:r>
        <w:rPr>
          <w:b/>
        </w:rPr>
        <w:t>薪酬待遇</w:t>
      </w:r>
      <w:r>
        <w:t>：</w:t>
      </w:r>
    </w:p>
    <w:p>
      <w:pPr>
        <w:ind w:firstLine="420" w:firstLineChars="200"/>
      </w:pPr>
      <w:r>
        <w:t>1、我们提供具有行业与地区竞争力的薪酬回报，转正期满一年收入10万左右，年增长幅度5%-8%，2018年薪酬调整幅度15%左右，随职务提升增长幅度更为可观。</w:t>
      </w:r>
    </w:p>
    <w:p>
      <w:pPr>
        <w:ind w:firstLine="420" w:firstLineChars="200"/>
      </w:pPr>
      <w:r>
        <w:t>2、薪酬组成：</w:t>
      </w:r>
    </w:p>
    <w:p>
      <w:pPr>
        <w:ind w:firstLine="420" w:firstLineChars="200"/>
      </w:pPr>
      <w:r>
        <w:rPr>
          <w:rFonts w:hint="eastAsia"/>
        </w:rPr>
        <w:t>固定部分：岗位工资、津补贴（远征补贴、物价补贴、租房补贴、电脑补贴、交通补贴、话费补贴、项目施工津贴、兼职补贴、艰苦补贴、年功津贴、专业技术津贴、特殊津贴等）、五险两金。</w:t>
      </w:r>
    </w:p>
    <w:p>
      <w:pPr>
        <w:ind w:firstLine="420" w:firstLineChars="200"/>
      </w:pPr>
      <w:r>
        <w:rPr>
          <w:rFonts w:hint="eastAsia"/>
        </w:rPr>
        <w:t>浮动部分：效益工资、专项奖励（市场营销奖、履约奖、创效奖、成本节约奖、质量安全奖、科技进步奖等）。</w:t>
      </w:r>
    </w:p>
    <w:p>
      <w:pPr>
        <w:ind w:firstLine="420" w:firstLineChars="200"/>
      </w:pPr>
      <w:r>
        <w:t>3、对见习期新员工实行保底奖金制，确保新员工基本收入有保障，见习期新员工待遇</w:t>
      </w:r>
      <w:r>
        <w:rPr>
          <w:rFonts w:hint="eastAsia"/>
        </w:rPr>
        <w:t>见习期8</w:t>
      </w:r>
      <w:r>
        <w:t>W</w:t>
      </w:r>
      <w:r>
        <w:rPr>
          <w:rFonts w:hint="eastAsia"/>
        </w:rPr>
        <w:t>左右，转正后10</w:t>
      </w:r>
      <w:r>
        <w:t>W</w:t>
      </w:r>
      <w:r>
        <w:rPr>
          <w:rFonts w:hint="eastAsia"/>
        </w:rPr>
        <w:t>起</w:t>
      </w:r>
      <w:r>
        <w:t>（不含企业缴纳公积金）。</w:t>
      </w:r>
    </w:p>
    <w:p>
      <w:pPr>
        <w:ind w:firstLine="420" w:firstLineChars="200"/>
      </w:pPr>
      <w:r>
        <w:t>4、其他福利：</w:t>
      </w:r>
      <w:r>
        <w:rPr>
          <w:b/>
        </w:rPr>
        <w:t>免费食宿</w:t>
      </w:r>
      <w:r>
        <w:t>、定期体检、拓展训练、企业年金、继续教育、岗位培训、节日慰问；带薪年休假、探亲假、婚丧假、产假、病假等各种假期。</w:t>
      </w:r>
    </w:p>
    <w:p>
      <w:pPr>
        <w:rPr>
          <w:b/>
        </w:rPr>
      </w:pPr>
      <w:r>
        <w:rPr>
          <w:rFonts w:hint="eastAsia"/>
          <w:b/>
        </w:rPr>
        <w:t>四、</w:t>
      </w:r>
      <w:r>
        <w:rPr>
          <w:b/>
        </w:rPr>
        <w:t>工作地点：</w:t>
      </w:r>
    </w:p>
    <w:p>
      <w:pPr>
        <w:ind w:firstLine="420" w:firstLineChars="200"/>
      </w:pPr>
      <w:r>
        <w:rPr>
          <w:rFonts w:hint="eastAsia"/>
        </w:rPr>
        <w:t>国内：广东省、广西壮族自治区、福建省、海南省；</w:t>
      </w:r>
    </w:p>
    <w:p>
      <w:pPr>
        <w:ind w:firstLine="420" w:firstLineChars="200"/>
      </w:pPr>
      <w:r>
        <w:rPr>
          <w:rFonts w:hint="eastAsia"/>
        </w:rPr>
        <w:t>海外：马来西亚、印尼、印度、孟加拉国、缅甸和越南等东南亚、南亚地区。</w:t>
      </w:r>
    </w:p>
    <w:p>
      <w:pPr>
        <w:rPr>
          <w:b/>
        </w:rPr>
      </w:pPr>
      <w:r>
        <w:rPr>
          <w:rFonts w:hint="eastAsia"/>
          <w:b/>
        </w:rPr>
        <w:t>五、联系方式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地址：</w:t>
      </w:r>
      <w:r>
        <w:rPr>
          <w:rFonts w:hint="eastAsia"/>
          <w:lang w:val="en-US" w:eastAsia="zh-CN"/>
        </w:rPr>
        <w:t>海南省海口市滨海大道滨海国际金融中心B座东区21楼</w:t>
      </w:r>
      <w:bookmarkStart w:id="0" w:name="_GoBack"/>
      <w:bookmarkEnd w:id="0"/>
    </w:p>
    <w:p>
      <w:pPr>
        <w:ind w:firstLine="420" w:firstLineChars="200"/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李</w:t>
      </w:r>
      <w:r>
        <w:rPr>
          <w:rFonts w:hint="eastAsia"/>
        </w:rPr>
        <w:t>经理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18789195337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投递邮箱：</w:t>
      </w:r>
      <w:r>
        <w:rPr>
          <w:rFonts w:hint="eastAsia"/>
          <w:lang w:val="en-US" w:eastAsia="zh-CN"/>
        </w:rPr>
        <w:t>18789195337@163.com</w:t>
      </w:r>
    </w:p>
    <w:p>
      <w:pPr>
        <w:ind w:firstLine="420" w:firstLineChars="200"/>
      </w:pPr>
      <w:r>
        <w:rPr>
          <w:rFonts w:hint="eastAsia"/>
        </w:rPr>
        <w:t>企业网址：</w:t>
      </w:r>
      <w:r>
        <w:t>http://www.cscec5bgd.cn/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030B37"/>
    <w:rsid w:val="00090767"/>
    <w:rsid w:val="000B1A05"/>
    <w:rsid w:val="000C1FBD"/>
    <w:rsid w:val="001652D5"/>
    <w:rsid w:val="001804C3"/>
    <w:rsid w:val="001C7BBF"/>
    <w:rsid w:val="001D7E5E"/>
    <w:rsid w:val="00200D2B"/>
    <w:rsid w:val="00254732"/>
    <w:rsid w:val="00333E38"/>
    <w:rsid w:val="00397BAC"/>
    <w:rsid w:val="0050464B"/>
    <w:rsid w:val="0054374B"/>
    <w:rsid w:val="0055787B"/>
    <w:rsid w:val="00565F33"/>
    <w:rsid w:val="005A2002"/>
    <w:rsid w:val="005B4C59"/>
    <w:rsid w:val="0061337C"/>
    <w:rsid w:val="006153B8"/>
    <w:rsid w:val="00646F6E"/>
    <w:rsid w:val="00694E57"/>
    <w:rsid w:val="00706212"/>
    <w:rsid w:val="007F2B1B"/>
    <w:rsid w:val="008563D2"/>
    <w:rsid w:val="008632CE"/>
    <w:rsid w:val="00887579"/>
    <w:rsid w:val="00A0162C"/>
    <w:rsid w:val="00A8499A"/>
    <w:rsid w:val="00AF2DA4"/>
    <w:rsid w:val="00B66463"/>
    <w:rsid w:val="00BB1F6E"/>
    <w:rsid w:val="00BD4225"/>
    <w:rsid w:val="00BE1D1A"/>
    <w:rsid w:val="00C26CF2"/>
    <w:rsid w:val="00CB611D"/>
    <w:rsid w:val="00CF5E64"/>
    <w:rsid w:val="00D9028D"/>
    <w:rsid w:val="00E60745"/>
    <w:rsid w:val="00E6111C"/>
    <w:rsid w:val="00E93C43"/>
    <w:rsid w:val="00EF3012"/>
    <w:rsid w:val="00EF41A9"/>
    <w:rsid w:val="00F86B46"/>
    <w:rsid w:val="1C321DDF"/>
    <w:rsid w:val="40652E3C"/>
    <w:rsid w:val="5FE7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305</Words>
  <Characters>1741</Characters>
  <Lines>14</Lines>
  <Paragraphs>4</Paragraphs>
  <TotalTime>473</TotalTime>
  <ScaleCrop>false</ScaleCrop>
  <LinksUpToDate>false</LinksUpToDate>
  <CharactersWithSpaces>2042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2019-09-16T03:45:00Z</dcterms:created>
  <dc:creator>余 俊羽</dc:creator>
  <cp:lastModifiedBy>李旭洋</cp:lastModifiedBy>
  <dcterms:modified xsi:type="dcterms:W3CDTF">2020-02-16T03:35:47Z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